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drawing>
          <wp:inline distT="0" distB="0" distL="0" distR="0">
            <wp:extent cx="762000" cy="7620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62000" cy="762000"/>
                    </a:xfrm>
                    <a:prstGeom prst="rect">
                      <a:avLst/>
                    </a:prstGeom>
                  </pic:spPr>
                </pic:pic>
              </a:graphicData>
            </a:graphic>
          </wp:inline>
        </w:drawing>
      </w:r>
    </w:p>
    <w:p>
      <w:pPr>
        <w:spacing w:before="400"/>
        <w:jc w:val="center"/>
      </w:pPr>
      <w:r>
        <w:rPr>
          <w:rFonts w:ascii="Arial" w:cs="Arial" w:eastAsia="Arial" w:hAnsi="Arial"/>
          <w:b/>
          <w:bCs/>
          <w:color w:val="2563EB"/>
          <w:sz w:val="48"/>
          <w:szCs w:val="48"/>
        </w:rPr>
        <w:t xml:space="preserve">LexDraft</w:t>
      </w:r>
    </w:p>
    <w:p>
      <w:pPr>
        <w:spacing w:before="200"/>
        <w:jc w:val="center"/>
      </w:pPr>
      <w:r>
        <w:rPr>
          <w:rFonts w:ascii="Arial" w:cs="Arial" w:eastAsia="Arial" w:hAnsi="Arial"/>
          <w:b/>
          <w:bCs/>
          <w:color w:val="1F2937"/>
          <w:sz w:val="36"/>
          <w:szCs w:val="36"/>
        </w:rPr>
        <w:t xml:space="preserve">Service Agreement</w:t>
      </w:r>
    </w:p>
    <w:p>
      <w:pPr>
        <w:spacing w:after="600" w:before="200"/>
        <w:jc w:val="center"/>
      </w:pPr>
      <w:r>
        <w:rPr>
          <w:rFonts w:ascii="Arial" w:cs="Arial" w:eastAsia="Arial" w:hAnsi="Arial"/>
          <w:color w:val="4B5563"/>
          <w:sz w:val="22"/>
          <w:szCs w:val="22"/>
        </w:rPr>
        <w:t xml:space="preserve">Professional Services Contract Template</w:t>
      </w:r>
    </w:p>
    <w:p>
      <w:pPr>
        <w:pBdr>
          <w:top w:val="single" w:color="2563EB" w:sz="2" w:space="1"/>
        </w:pBdr>
        <w:spacing w:before="200"/>
        <w:jc w:val="center"/>
      </w:pPr>
    </w:p>
    <w:p>
      <w:pPr>
        <w:spacing w:before="400"/>
        <w:jc w:val="center"/>
      </w:pPr>
      <w:r>
        <w:rPr>
          <w:rFonts w:ascii="Arial" w:cs="Arial" w:eastAsia="Arial" w:hAnsi="Arial"/>
          <w:b/>
          <w:bCs/>
          <w:color w:val="374151"/>
          <w:sz w:val="24"/>
          <w:szCs w:val="24"/>
        </w:rPr>
        <w:t xml:space="preserve">[PARTY A NAME]</w:t>
      </w:r>
    </w:p>
    <w:p>
      <w:pPr>
        <w:jc w:val="center"/>
      </w:pPr>
      <w:r>
        <w:rPr>
          <w:rFonts w:ascii="Arial" w:cs="Arial" w:eastAsia="Arial" w:hAnsi="Arial"/>
          <w:color w:val="4B5563"/>
          <w:sz w:val="20"/>
          <w:szCs w:val="20"/>
        </w:rPr>
        <w:t xml:space="preserve">and</w:t>
      </w:r>
    </w:p>
    <w:p>
      <w:pPr>
        <w:jc w:val="center"/>
      </w:pPr>
      <w:r>
        <w:rPr>
          <w:rFonts w:ascii="Arial" w:cs="Arial" w:eastAsia="Arial" w:hAnsi="Arial"/>
          <w:b/>
          <w:bCs/>
          <w:color w:val="374151"/>
          <w:sz w:val="24"/>
          <w:szCs w:val="24"/>
        </w:rPr>
        <w:t xml:space="preserve">[PARTY B NAME]</w:t>
      </w:r>
    </w:p>
    <w:p>
      <w:pPr>
        <w:spacing w:before="600"/>
        <w:jc w:val="center"/>
      </w:pPr>
      <w:r>
        <w:rPr>
          <w:rFonts w:ascii="Arial" w:cs="Arial" w:eastAsia="Arial" w:hAnsi="Arial"/>
          <w:color w:val="4B5563"/>
          <w:sz w:val="20"/>
          <w:szCs w:val="20"/>
        </w:rPr>
        <w:t xml:space="preserve">Effective Date: [DATE]</w:t>
      </w:r>
    </w:p>
    <w:p>
      <w:r>
        <w:br w:type="page"/>
      </w:r>
    </w:p>
    <w:p>
      <w:pPr>
        <w:pStyle w:val="Heading2"/>
      </w:pPr>
      <w:r>
        <w:t xml:space="preserve">1. Scope of Services</w:t>
      </w:r>
    </w:p>
    <w:p>
      <w:pPr>
        <w:spacing w:after="200"/>
      </w:pPr>
      <w:r>
        <w:rPr>
          <w:sz w:val="22"/>
          <w:szCs w:val="22"/>
        </w:rPr>
        <w:t xml:space="preserve">The Service Provider agrees to perform the services described in Exhibit A (the “Services”) in a professional and workmanlike manner, in accordance with industry standards and the specifications set forth herein.</w:t>
      </w:r>
    </w:p>
    <w:p>
      <w:pPr>
        <w:pStyle w:val="Heading2"/>
      </w:pPr>
      <w:r>
        <w:t xml:space="preserve">2. Compensation and Payment Terms</w:t>
      </w:r>
    </w:p>
    <w:p>
      <w:pPr>
        <w:spacing w:after="200"/>
      </w:pPr>
      <w:r>
        <w:rPr>
          <w:sz w:val="22"/>
          <w:szCs w:val="22"/>
        </w:rPr>
        <w:t xml:space="preserve">The Client shall pay the Service Provider [AMOUNT/RATE] for the Services. Invoices shall be submitted [FREQUENCY] and are due within [NUMBER] days of receipt. Late payments shall accrue interest at a rate of [PERCENTAGE]% per month.</w:t>
      </w:r>
    </w:p>
    <w:p>
      <w:pPr>
        <w:pStyle w:val="Heading2"/>
      </w:pPr>
      <w:r>
        <w:t xml:space="preserve">3. Term and Termination</w:t>
      </w:r>
    </w:p>
    <w:p>
      <w:pPr>
        <w:spacing w:after="200"/>
      </w:pPr>
      <w:r>
        <w:rPr>
          <w:sz w:val="22"/>
          <w:szCs w:val="22"/>
        </w:rPr>
        <w:t xml:space="preserve">This Agreement shall commence on [START DATE] and continue until [END DATE], unless earlier terminated. Either party may terminate this Agreement upon [NUMBER] days’ written notice. The Client shall pay for all Services performed through the date of termination.</w:t>
      </w:r>
    </w:p>
    <w:p>
      <w:pPr>
        <w:pStyle w:val="Heading2"/>
      </w:pPr>
      <w:r>
        <w:t xml:space="preserve">4. Independent Contractor Status</w:t>
      </w:r>
    </w:p>
    <w:p>
      <w:pPr>
        <w:spacing w:after="200"/>
      </w:pPr>
      <w:r>
        <w:rPr>
          <w:sz w:val="22"/>
          <w:szCs w:val="22"/>
        </w:rPr>
        <w:t xml:space="preserve">The Service Provider is an independent contractor and not an employee of the Client. The Service Provider shall be solely responsible for all taxes, insurance, and benefits associated with its performance of the Services.</w:t>
      </w:r>
    </w:p>
    <w:p>
      <w:pPr>
        <w:pStyle w:val="Heading2"/>
      </w:pPr>
      <w:r>
        <w:t xml:space="preserve">5. Confidentiality</w:t>
      </w:r>
    </w:p>
    <w:p>
      <w:pPr>
        <w:spacing w:after="200"/>
      </w:pPr>
      <w:r>
        <w:rPr>
          <w:sz w:val="22"/>
          <w:szCs w:val="22"/>
        </w:rPr>
        <w:t xml:space="preserve">Each party agrees to maintain the confidentiality of the other party’s proprietary and confidential information disclosed during the performance of this Agreement. This obligation shall survive termination for a period of [NUMBER] years.</w:t>
      </w:r>
    </w:p>
    <w:p>
      <w:pPr>
        <w:pStyle w:val="Heading2"/>
      </w:pPr>
      <w:r>
        <w:t xml:space="preserve">6. Intellectual Property</w:t>
      </w:r>
    </w:p>
    <w:p>
      <w:pPr>
        <w:spacing w:after="200"/>
      </w:pPr>
      <w:r>
        <w:rPr>
          <w:sz w:val="22"/>
          <w:szCs w:val="22"/>
        </w:rPr>
        <w:t xml:space="preserve">Unless otherwise agreed in writing, all work product created by the Service Provider in the performance of the Services shall be considered “work made for hire” and shall be the sole property of the Client upon full payment.</w:t>
      </w:r>
    </w:p>
    <w:p>
      <w:pPr>
        <w:pStyle w:val="Heading2"/>
      </w:pPr>
      <w:r>
        <w:t xml:space="preserve">7. Limitation of Liability</w:t>
      </w:r>
    </w:p>
    <w:p>
      <w:pPr>
        <w:spacing w:after="200"/>
      </w:pPr>
      <w:r>
        <w:rPr>
          <w:sz w:val="22"/>
          <w:szCs w:val="22"/>
        </w:rPr>
        <w:t xml:space="preserve">In no event shall either party be liable for any indirect, incidental, special, consequential, or punitive damages. The Service Provider’s total liability under this Agreement shall not exceed the total fees paid by the Client in the [NUMBER] months preceding the claim.</w:t>
      </w:r>
    </w:p>
    <w:p>
      <w:pPr>
        <w:pStyle w:val="Heading2"/>
      </w:pPr>
      <w:r>
        <w:t xml:space="preserve">8. Governing Law</w:t>
      </w:r>
    </w:p>
    <w:p>
      <w:pPr>
        <w:spacing w:after="200"/>
      </w:pPr>
      <w:r>
        <w:rPr>
          <w:sz w:val="22"/>
          <w:szCs w:val="22"/>
        </w:rPr>
        <w:t xml:space="preserve">This Agreement shall be governed by the laws of the State of [STATE], without regard to its conflict of law provisions.</w:t>
      </w:r>
    </w:p>
    <w:p>
      <w:r>
        <w:br w:type="page"/>
      </w:r>
    </w:p>
    <w:p>
      <w:pPr>
        <w:pStyle w:val="Heading2"/>
      </w:pPr>
      <w:r>
        <w:t xml:space="preserve">Signatures</w:t>
      </w:r>
    </w:p>
    <w:p>
      <w:pPr>
        <w:spacing w:after="100"/>
      </w:pPr>
      <w:r>
        <w:rPr>
          <w:sz w:val="22"/>
          <w:szCs w:val="22"/>
        </w:rPr>
        <w:t xml:space="preserve">IN WITNESS WHEREOF, the parties have executed this Agreement as of the date first written above.</w:t>
      </w:r>
    </w:p>
    <w:p>
      <w:pPr>
        <w:spacing w:before="600"/>
      </w:pPr>
    </w:p>
    <w:p>
      <w:pPr>
        <w:pBdr>
          <w:bottom w:val="single" w:color="000000" w:sz="2" w:space="1"/>
        </w:pBdr>
        <w:spacing w:after="80"/>
      </w:pPr>
      <w:r>
        <w:rPr>
          <w:sz w:val="22"/>
          <w:szCs w:val="22"/>
        </w:rPr>
        <w:t xml:space="preserve"/>
      </w:r>
    </w:p>
    <w:p>
      <w:r>
        <w:rPr>
          <w:color w:val="4B5563"/>
          <w:sz w:val="20"/>
          <w:szCs w:val="20"/>
        </w:rPr>
        <w:t xml:space="preserve">[PARTY A NAME]</w:t>
      </w:r>
    </w:p>
    <w:p>
      <w:r>
        <w:rPr>
          <w:color w:val="4B5563"/>
          <w:sz w:val="20"/>
          <w:szCs w:val="20"/>
        </w:rPr>
        <w:t xml:space="preserve">Date: _______________</w:t>
      </w:r>
    </w:p>
    <w:p>
      <w:pPr>
        <w:spacing w:before="600"/>
      </w:pPr>
    </w:p>
    <w:p>
      <w:pPr>
        <w:pBdr>
          <w:bottom w:val="single" w:color="000000" w:sz="2" w:space="1"/>
        </w:pBdr>
        <w:spacing w:after="80"/>
      </w:pPr>
      <w:r>
        <w:rPr>
          <w:sz w:val="22"/>
          <w:szCs w:val="22"/>
        </w:rPr>
        <w:t xml:space="preserve"/>
      </w:r>
    </w:p>
    <w:p>
      <w:r>
        <w:rPr>
          <w:color w:val="4B5563"/>
          <w:sz w:val="20"/>
          <w:szCs w:val="20"/>
        </w:rPr>
        <w:t xml:space="preserve">[PARTY B NAME]</w:t>
      </w:r>
    </w:p>
    <w:p>
      <w:r>
        <w:rPr>
          <w:color w:val="4B5563"/>
          <w:sz w:val="20"/>
          <w:szCs w:val="20"/>
        </w:rPr>
        <w:t xml:space="preserve">Date: _______________</w:t>
      </w:r>
    </w:p>
    <w:p>
      <w:r>
        <w:br w:type="page"/>
      </w:r>
    </w:p>
    <w:p>
      <w:pPr>
        <w:spacing w:before="1200"/>
        <w:jc w:val="center"/>
      </w:pPr>
      <w:r>
        <w:rPr>
          <w:rFonts w:ascii="Arial" w:cs="Arial" w:eastAsia="Arial" w:hAnsi="Arial"/>
          <w:b/>
          <w:bCs/>
          <w:color w:val="2563EB"/>
          <w:sz w:val="32"/>
          <w:szCs w:val="32"/>
        </w:rPr>
        <w:t xml:space="preserve">Need to Customize This Template?</w:t>
      </w:r>
    </w:p>
    <w:p>
      <w:pPr>
        <w:spacing w:before="300"/>
        <w:jc w:val="center"/>
      </w:pPr>
      <w:r>
        <w:rPr>
          <w:color w:val="4B5563"/>
          <w:sz w:val="22"/>
          <w:szCs w:val="22"/>
        </w:rPr>
        <w:t xml:space="preserve">LexDraft uses AI to generate customized legal documents directly in Microsoft Word.</w:t>
      </w:r>
    </w:p>
    <w:p>
      <w:pPr>
        <w:spacing w:before="100"/>
        <w:jc w:val="center"/>
      </w:pPr>
      <w:r>
        <w:rPr>
          <w:color w:val="4B5563"/>
          <w:sz w:val="22"/>
          <w:szCs w:val="22"/>
        </w:rPr>
        <w:t xml:space="preserve">Tailor clauses, add jurisdiction-specific language, and draft in minutes.</w:t>
      </w:r>
    </w:p>
    <w:p>
      <w:pPr>
        <w:spacing w:before="400"/>
        <w:jc w:val="center"/>
      </w:pPr>
      <w:hyperlink w:history="1" r:id="rIdjlx_r6tpphddw1pr1b2kl">
        <w:r>
          <w:rPr>
            <w:rStyle w:val="Hyperlink"/>
            <w:rFonts w:ascii="Arial" w:cs="Arial" w:eastAsia="Arial" w:hAnsi="Arial"/>
            <w:b/>
            <w:bCs/>
            <w:sz w:val="24"/>
            <w:szCs w:val="24"/>
          </w:rPr>
          <w:t xml:space="preserve">Get Started Free at lexdraft.ai</w:t>
        </w:r>
      </w:hyperlink>
    </w:p>
    <w:p>
      <w:pPr>
        <w:spacing w:before="200"/>
        <w:jc w:val="center"/>
      </w:pPr>
      <w:hyperlink w:history="1" r:id="rIdhxipk9lxgtaocfglnbho2">
        <w:r>
          <w:rPr>
            <w:rStyle w:val="Hyperlink"/>
            <w:rFonts w:ascii="Arial" w:cs="Arial" w:eastAsia="Arial" w:hAnsi="Arial"/>
            <w:sz w:val="20"/>
            <w:szCs w:val="20"/>
          </w:rPr>
          <w:t xml:space="preserve">Install from Microsoft Marketplace</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1"/>
      </w:pBdr>
      <w:spacing w:before="100"/>
      <w:jc w:val="center"/>
    </w:pPr>
    <w:r>
      <w:rPr>
        <w:rFonts w:ascii="Arial" w:cs="Arial" w:eastAsia="Arial" w:hAnsi="Arial"/>
        <w:color w:val="4B5563"/>
        <w:sz w:val="16"/>
        <w:szCs w:val="16"/>
      </w:rPr>
      <w:t xml:space="preserve">Generated by LexDraft  |  lexdraft.ai  |  Page </w:t>
    </w:r>
    <w:r>
      <w:rPr>
        <w:rFonts w:ascii="Arial" w:cs="Arial" w:eastAsia="Arial" w:hAnsi="Arial"/>
        <w:color w:val="4B556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6" w:space="1"/>
      </w:pBdr>
      <w:spacing w:after="100"/>
      <w:jc w:val="left"/>
    </w:pPr>
    <w:r>
      <w:drawing>
        <wp:inline distT="0" distB="0" distL="0" distR="0">
          <wp:extent cx="266700" cy="2667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 cy="266700"/>
                  </a:xfrm>
                  <a:prstGeom prst="rect">
                    <a:avLst/>
                  </a:prstGeom>
                </pic:spPr>
              </pic:pic>
            </a:graphicData>
          </a:graphic>
        </wp:inline>
      </w:drawing>
    </w:r>
    <w:r>
      <w:rPr>
        <w:rFonts w:ascii="Arial" w:cs="Arial" w:eastAsia="Arial" w:hAnsi="Arial"/>
        <w:b/>
        <w:bCs/>
        <w:color w:val="2563EB"/>
        <w:sz w:val="20"/>
        <w:szCs w:val="20"/>
      </w:rPr>
      <w:t xml:space="preserve">  LexDraft</w:t>
    </w:r>
    <w:r>
      <w:rPr>
        <w:rFonts w:ascii="Arial" w:cs="Arial" w:eastAsia="Arial" w:hAnsi="Arial"/>
        <w:color w:val="4B5563"/>
        <w:sz w:val="16"/>
        <w:szCs w:val="16"/>
      </w:rPr>
      <w:t xml:space="preserve">  |  AI Legal Drafting in Microsoft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563EB"/>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F2937"/>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jlx_r6tpphddw1pr1b2kl" Type="http://schemas.openxmlformats.org/officeDocument/2006/relationships/hyperlink" Target="https://lexdraft.ai" TargetMode="External"/><Relationship Id="rIdhxipk9lxgtaocfglnbho2" Type="http://schemas.openxmlformats.org/officeDocument/2006/relationships/hyperlink" Target="https://marketplace.microsoft.com/en-us/product/office/WA200008179" TargetMode="External"/><Relationship Id="rId9" Type="http://schemas.openxmlformats.org/officeDocument/2006/relationships/image" Target="media/180c8cde1eece6948a9b255bc3faf3a15f7e0e07.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80c8cde1eece6948a9b255bc3faf3a15f7e0e0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2026-03-16T11:39:07.247Z</dcterms:created>
  <dcterms:modified xsi:type="dcterms:W3CDTF">2026-03-16T11:39:07.248Z</dcterms:modified>
</cp:coreProperties>
</file>

<file path=docProps/custom.xml><?xml version="1.0" encoding="utf-8"?>
<Properties xmlns="http://schemas.openxmlformats.org/officeDocument/2006/custom-properties" xmlns:vt="http://schemas.openxmlformats.org/officeDocument/2006/docPropsVTypes"/>
</file>