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drawing>
          <wp:inline distT="0" distB="0" distL="0" distR="0">
            <wp:extent cx="762000" cy="762000"/>
            <wp:effectExtent t="0" r="0" b="0" l="0"/>
            <wp:docPr id="1" name="logo" descr="LexDraft Logo" title="Lex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762000" cy="762000"/>
                    </a:xfrm>
                    <a:prstGeom prst="rect">
                      <a:avLst/>
                    </a:prstGeom>
                  </pic:spPr>
                </pic:pic>
              </a:graphicData>
            </a:graphic>
          </wp:inline>
        </w:drawing>
      </w:r>
    </w:p>
    <w:p>
      <w:pPr>
        <w:spacing w:before="400"/>
        <w:jc w:val="center"/>
      </w:pPr>
      <w:r>
        <w:rPr>
          <w:rFonts w:ascii="Arial" w:cs="Arial" w:eastAsia="Arial" w:hAnsi="Arial"/>
          <w:b/>
          <w:bCs/>
          <w:color w:val="2563EB"/>
          <w:sz w:val="48"/>
          <w:szCs w:val="48"/>
        </w:rPr>
        <w:t xml:space="preserve">LexDraft</w:t>
      </w:r>
    </w:p>
    <w:p>
      <w:pPr>
        <w:spacing w:before="200"/>
        <w:jc w:val="center"/>
      </w:pPr>
      <w:r>
        <w:rPr>
          <w:rFonts w:ascii="Arial" w:cs="Arial" w:eastAsia="Arial" w:hAnsi="Arial"/>
          <w:b/>
          <w:bCs/>
          <w:color w:val="1F2937"/>
          <w:sz w:val="36"/>
          <w:szCs w:val="36"/>
        </w:rPr>
        <w:t xml:space="preserve">Non-Disclosure Agreement</w:t>
      </w:r>
    </w:p>
    <w:p>
      <w:pPr>
        <w:spacing w:after="600" w:before="200"/>
        <w:jc w:val="center"/>
      </w:pPr>
      <w:r>
        <w:rPr>
          <w:rFonts w:ascii="Arial" w:cs="Arial" w:eastAsia="Arial" w:hAnsi="Arial"/>
          <w:color w:val="4B5563"/>
          <w:sz w:val="22"/>
          <w:szCs w:val="22"/>
        </w:rPr>
        <w:t xml:space="preserve">Confidentiality Agreement Template</w:t>
      </w:r>
    </w:p>
    <w:p>
      <w:pPr>
        <w:pBdr>
          <w:top w:val="single" w:color="2563EB" w:sz="2" w:space="1"/>
        </w:pBdr>
        <w:spacing w:before="200"/>
        <w:jc w:val="center"/>
      </w:pPr>
    </w:p>
    <w:p>
      <w:pPr>
        <w:spacing w:before="400"/>
        <w:jc w:val="center"/>
      </w:pPr>
      <w:r>
        <w:rPr>
          <w:rFonts w:ascii="Arial" w:cs="Arial" w:eastAsia="Arial" w:hAnsi="Arial"/>
          <w:b/>
          <w:bCs/>
          <w:color w:val="374151"/>
          <w:sz w:val="24"/>
          <w:szCs w:val="24"/>
        </w:rPr>
        <w:t xml:space="preserve">[PARTY A NAME]</w:t>
      </w:r>
    </w:p>
    <w:p>
      <w:pPr>
        <w:jc w:val="center"/>
      </w:pPr>
      <w:r>
        <w:rPr>
          <w:rFonts w:ascii="Arial" w:cs="Arial" w:eastAsia="Arial" w:hAnsi="Arial"/>
          <w:color w:val="4B5563"/>
          <w:sz w:val="20"/>
          <w:szCs w:val="20"/>
        </w:rPr>
        <w:t xml:space="preserve">and</w:t>
      </w:r>
    </w:p>
    <w:p>
      <w:pPr>
        <w:jc w:val="center"/>
      </w:pPr>
      <w:r>
        <w:rPr>
          <w:rFonts w:ascii="Arial" w:cs="Arial" w:eastAsia="Arial" w:hAnsi="Arial"/>
          <w:b/>
          <w:bCs/>
          <w:color w:val="374151"/>
          <w:sz w:val="24"/>
          <w:szCs w:val="24"/>
        </w:rPr>
        <w:t xml:space="preserve">[PARTY B NAME]</w:t>
      </w:r>
    </w:p>
    <w:p>
      <w:pPr>
        <w:spacing w:before="600"/>
        <w:jc w:val="center"/>
      </w:pPr>
      <w:r>
        <w:rPr>
          <w:rFonts w:ascii="Arial" w:cs="Arial" w:eastAsia="Arial" w:hAnsi="Arial"/>
          <w:color w:val="4B5563"/>
          <w:sz w:val="20"/>
          <w:szCs w:val="20"/>
        </w:rPr>
        <w:t xml:space="preserve">Effective Date: [DATE]</w:t>
      </w:r>
    </w:p>
    <w:p>
      <w:r>
        <w:br w:type="page"/>
      </w:r>
    </w:p>
    <w:p>
      <w:pPr>
        <w:pStyle w:val="Heading2"/>
      </w:pPr>
      <w:r>
        <w:t xml:space="preserve">1. Definition of Confidential Information</w:t>
      </w:r>
    </w:p>
    <w:p>
      <w:pPr>
        <w:spacing w:after="200"/>
      </w:pPr>
      <w:r>
        <w:rPr>
          <w:sz w:val="22"/>
          <w:szCs w:val="22"/>
        </w:rPr>
        <w:t xml:space="preserve">For purposes of this Agreement, “Confidential Information” means any and all non-public information, including but not limited to trade secrets, business plans, financial data, customer lists, technical specifications, proprietary software, marketing strategies, and any other information designated as confidential by the Disclosing Party, whether disclosed orally, in writing, or by any other means.</w:t>
      </w:r>
    </w:p>
    <w:p>
      <w:pPr>
        <w:pStyle w:val="Heading2"/>
      </w:pPr>
      <w:r>
        <w:t xml:space="preserve">2. Obligations of the Receiving Party</w:t>
      </w:r>
    </w:p>
    <w:p>
      <w:pPr>
        <w:spacing w:after="200"/>
      </w:pPr>
      <w:r>
        <w:rPr>
          <w:sz w:val="22"/>
          <w:szCs w:val="22"/>
        </w:rPr>
        <w:t xml:space="preserve">The Receiving Party agrees to: (a) hold all Confidential Information in strict confidence; (b) not disclose any Confidential Information to any third parties without the prior written consent of the Disclosing Party; (c) use the Confidential Information solely for the Purpose described herein; and (d) protect the Confidential Information using at least the same degree of care used to protect its own confidential information, but in no event less than reasonable care.</w:t>
      </w:r>
    </w:p>
    <w:p>
      <w:pPr>
        <w:pStyle w:val="Heading2"/>
      </w:pPr>
      <w:r>
        <w:t xml:space="preserve">3. Exclusions from Confidential Information</w:t>
      </w:r>
    </w:p>
    <w:p>
      <w:pPr>
        <w:spacing w:after="200"/>
      </w:pPr>
      <w:r>
        <w:rPr>
          <w:sz w:val="22"/>
          <w:szCs w:val="22"/>
        </w:rPr>
        <w:t xml:space="preserve">Confidential Information shall not include information that: (a) is or becomes publicly available through no fault of the Receiving Party; (b) was known to the Receiving Party prior to disclosure; (c) is independently developed by the Receiving Party without use of Confidential Information; or (d) is rightfully received from a third party without restriction on disclosure.</w:t>
      </w:r>
    </w:p>
    <w:p>
      <w:pPr>
        <w:pStyle w:val="Heading2"/>
      </w:pPr>
      <w:r>
        <w:t xml:space="preserve">4. Term and Duration</w:t>
      </w:r>
    </w:p>
    <w:p>
      <w:pPr>
        <w:spacing w:after="200"/>
      </w:pPr>
      <w:r>
        <w:rPr>
          <w:sz w:val="22"/>
          <w:szCs w:val="22"/>
        </w:rPr>
        <w:t xml:space="preserve">This Agreement shall remain in effect for a period of [NUMBER] years from the Effective Date. The obligations of confidentiality shall survive termination of this Agreement for a period of [NUMBER] years following such termination.</w:t>
      </w:r>
    </w:p>
    <w:p>
      <w:pPr>
        <w:pStyle w:val="Heading2"/>
      </w:pPr>
      <w:r>
        <w:t xml:space="preserve">5. Permitted Disclosures</w:t>
      </w:r>
    </w:p>
    <w:p>
      <w:pPr>
        <w:spacing w:after="200"/>
      </w:pPr>
      <w:r>
        <w:rPr>
          <w:sz w:val="22"/>
          <w:szCs w:val="22"/>
        </w:rPr>
        <w:t xml:space="preserve">The Receiving Party may disclose Confidential Information to its employees, contractors, and advisors who have a need to know such information for the Purpose, provided that such persons are bound by confidentiality obligations no less restrictive than those contained herein.</w:t>
      </w:r>
    </w:p>
    <w:p>
      <w:pPr>
        <w:pStyle w:val="Heading2"/>
      </w:pPr>
      <w:r>
        <w:t xml:space="preserve">6. Return of Materials</w:t>
      </w:r>
    </w:p>
    <w:p>
      <w:pPr>
        <w:spacing w:after="200"/>
      </w:pPr>
      <w:r>
        <w:rPr>
          <w:sz w:val="22"/>
          <w:szCs w:val="22"/>
        </w:rPr>
        <w:t xml:space="preserve">Upon termination of this Agreement or upon request of the Disclosing Party, the Receiving Party shall promptly return or destroy all copies of Confidential Information in its possession and certify in writing that it has done so.</w:t>
      </w:r>
    </w:p>
    <w:p>
      <w:pPr>
        <w:pStyle w:val="Heading2"/>
      </w:pPr>
      <w:r>
        <w:t xml:space="preserve">7. Remedies</w:t>
      </w:r>
    </w:p>
    <w:p>
      <w:pPr>
        <w:spacing w:after="200"/>
      </w:pPr>
      <w:r>
        <w:rPr>
          <w:sz w:val="22"/>
          <w:szCs w:val="22"/>
        </w:rPr>
        <w:t xml:space="preserve">The Receiving Party acknowledges that any breach of this Agreement may cause irreparable harm to the Disclosing Party for which monetary damages may be inadequate. Accordingly, the Disclosing Party shall be entitled to seek equitable relief, including injunction and specific performance, in addition to all other remedies available at law or in equity.</w:t>
      </w:r>
    </w:p>
    <w:p>
      <w:pPr>
        <w:pStyle w:val="Heading2"/>
      </w:pPr>
      <w:r>
        <w:t xml:space="preserve">8. Governing Law</w:t>
      </w:r>
    </w:p>
    <w:p>
      <w:pPr>
        <w:spacing w:after="200"/>
      </w:pPr>
      <w:r>
        <w:rPr>
          <w:sz w:val="22"/>
          <w:szCs w:val="22"/>
        </w:rPr>
        <w:t xml:space="preserve">This Agreement shall be governed by and construed in accordance with the laws of the State of [STATE], without regard to its conflict of law principles. Any disputes arising under this Agreement shall be resolved in the courts of [JURISDICTION].</w:t>
      </w:r>
    </w:p>
    <w:p>
      <w:r>
        <w:br w:type="page"/>
      </w:r>
    </w:p>
    <w:p>
      <w:pPr>
        <w:pStyle w:val="Heading2"/>
      </w:pPr>
      <w:r>
        <w:t xml:space="preserve">Signatures</w:t>
      </w:r>
    </w:p>
    <w:p>
      <w:pPr>
        <w:spacing w:after="100"/>
      </w:pPr>
      <w:r>
        <w:rPr>
          <w:sz w:val="22"/>
          <w:szCs w:val="22"/>
        </w:rPr>
        <w:t xml:space="preserve">IN WITNESS WHEREOF, the parties have executed this Agreement as of the date first written above.</w:t>
      </w:r>
    </w:p>
    <w:p>
      <w:pPr>
        <w:spacing w:before="600"/>
      </w:pPr>
    </w:p>
    <w:p>
      <w:pPr>
        <w:pBdr>
          <w:bottom w:val="single" w:color="000000" w:sz="2" w:space="1"/>
        </w:pBdr>
        <w:spacing w:after="80"/>
      </w:pPr>
      <w:r>
        <w:rPr>
          <w:sz w:val="22"/>
          <w:szCs w:val="22"/>
        </w:rPr>
        <w:t xml:space="preserve"/>
      </w:r>
    </w:p>
    <w:p>
      <w:r>
        <w:rPr>
          <w:color w:val="4B5563"/>
          <w:sz w:val="20"/>
          <w:szCs w:val="20"/>
        </w:rPr>
        <w:t xml:space="preserve">[PARTY A NAME]</w:t>
      </w:r>
    </w:p>
    <w:p>
      <w:r>
        <w:rPr>
          <w:color w:val="4B5563"/>
          <w:sz w:val="20"/>
          <w:szCs w:val="20"/>
        </w:rPr>
        <w:t xml:space="preserve">Date: _______________</w:t>
      </w:r>
    </w:p>
    <w:p>
      <w:pPr>
        <w:spacing w:before="600"/>
      </w:pPr>
    </w:p>
    <w:p>
      <w:pPr>
        <w:pBdr>
          <w:bottom w:val="single" w:color="000000" w:sz="2" w:space="1"/>
        </w:pBdr>
        <w:spacing w:after="80"/>
      </w:pPr>
      <w:r>
        <w:rPr>
          <w:sz w:val="22"/>
          <w:szCs w:val="22"/>
        </w:rPr>
        <w:t xml:space="preserve"/>
      </w:r>
    </w:p>
    <w:p>
      <w:r>
        <w:rPr>
          <w:color w:val="4B5563"/>
          <w:sz w:val="20"/>
          <w:szCs w:val="20"/>
        </w:rPr>
        <w:t xml:space="preserve">[PARTY B NAME]</w:t>
      </w:r>
    </w:p>
    <w:p>
      <w:r>
        <w:rPr>
          <w:color w:val="4B5563"/>
          <w:sz w:val="20"/>
          <w:szCs w:val="20"/>
        </w:rPr>
        <w:t xml:space="preserve">Date: _______________</w:t>
      </w:r>
    </w:p>
    <w:p>
      <w:r>
        <w:br w:type="page"/>
      </w:r>
    </w:p>
    <w:p>
      <w:pPr>
        <w:spacing w:before="1200"/>
        <w:jc w:val="center"/>
      </w:pPr>
      <w:r>
        <w:rPr>
          <w:rFonts w:ascii="Arial" w:cs="Arial" w:eastAsia="Arial" w:hAnsi="Arial"/>
          <w:b/>
          <w:bCs/>
          <w:color w:val="2563EB"/>
          <w:sz w:val="32"/>
          <w:szCs w:val="32"/>
        </w:rPr>
        <w:t xml:space="preserve">Need to Customize This Template?</w:t>
      </w:r>
    </w:p>
    <w:p>
      <w:pPr>
        <w:spacing w:before="300"/>
        <w:jc w:val="center"/>
      </w:pPr>
      <w:r>
        <w:rPr>
          <w:color w:val="4B5563"/>
          <w:sz w:val="22"/>
          <w:szCs w:val="22"/>
        </w:rPr>
        <w:t xml:space="preserve">LexDraft uses AI to generate customized legal documents directly in Microsoft Word.</w:t>
      </w:r>
    </w:p>
    <w:p>
      <w:pPr>
        <w:spacing w:before="100"/>
        <w:jc w:val="center"/>
      </w:pPr>
      <w:r>
        <w:rPr>
          <w:color w:val="4B5563"/>
          <w:sz w:val="22"/>
          <w:szCs w:val="22"/>
        </w:rPr>
        <w:t xml:space="preserve">Tailor clauses, add jurisdiction-specific language, and draft in minutes.</w:t>
      </w:r>
    </w:p>
    <w:p>
      <w:pPr>
        <w:spacing w:before="400"/>
        <w:jc w:val="center"/>
      </w:pPr>
      <w:hyperlink w:history="1" r:id="rIdqz4yzur8vpewzmdoty4gs">
        <w:r>
          <w:rPr>
            <w:rStyle w:val="Hyperlink"/>
            <w:rFonts w:ascii="Arial" w:cs="Arial" w:eastAsia="Arial" w:hAnsi="Arial"/>
            <w:b/>
            <w:bCs/>
            <w:sz w:val="24"/>
            <w:szCs w:val="24"/>
          </w:rPr>
          <w:t xml:space="preserve">Get Started Free at lexdraft.ai</w:t>
        </w:r>
      </w:hyperlink>
    </w:p>
    <w:p>
      <w:pPr>
        <w:spacing w:before="200"/>
        <w:jc w:val="center"/>
      </w:pPr>
      <w:hyperlink w:history="1" r:id="rIdd7gbgo1irqqgwcxbjtoyn">
        <w:r>
          <w:rPr>
            <w:rStyle w:val="Hyperlink"/>
            <w:rFonts w:ascii="Arial" w:cs="Arial" w:eastAsia="Arial" w:hAnsi="Arial"/>
            <w:sz w:val="20"/>
            <w:szCs w:val="20"/>
          </w:rPr>
          <w:t xml:space="preserve">Install from Microsoft Marketplace</w:t>
        </w:r>
      </w:hyperlink>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1"/>
      </w:pBdr>
      <w:spacing w:before="100"/>
      <w:jc w:val="center"/>
    </w:pPr>
    <w:r>
      <w:rPr>
        <w:rFonts w:ascii="Arial" w:cs="Arial" w:eastAsia="Arial" w:hAnsi="Arial"/>
        <w:color w:val="4B5563"/>
        <w:sz w:val="16"/>
        <w:szCs w:val="16"/>
      </w:rPr>
      <w:t xml:space="preserve">Generated by LexDraft  |  lexdraft.ai  |  Page </w:t>
    </w:r>
    <w:r>
      <w:rPr>
        <w:rFonts w:ascii="Arial" w:cs="Arial" w:eastAsia="Arial" w:hAnsi="Arial"/>
        <w:color w:val="4B556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6" w:space="1"/>
      </w:pBdr>
      <w:spacing w:after="100"/>
      <w:jc w:val="left"/>
    </w:pPr>
    <w:r>
      <w:drawing>
        <wp:inline distT="0" distB="0" distL="0" distR="0">
          <wp:extent cx="266700" cy="266700"/>
          <wp:effectExtent t="0" r="0" b="0" l="0"/>
          <wp:docPr id="1" name="logo" descr="LexDraft Logo" title="Lex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66700" cy="266700"/>
                  </a:xfrm>
                  <a:prstGeom prst="rect">
                    <a:avLst/>
                  </a:prstGeom>
                </pic:spPr>
              </pic:pic>
            </a:graphicData>
          </a:graphic>
        </wp:inline>
      </w:drawing>
    </w:r>
    <w:r>
      <w:rPr>
        <w:rFonts w:ascii="Arial" w:cs="Arial" w:eastAsia="Arial" w:hAnsi="Arial"/>
        <w:b/>
        <w:bCs/>
        <w:color w:val="2563EB"/>
        <w:sz w:val="20"/>
        <w:szCs w:val="20"/>
      </w:rPr>
      <w:t xml:space="preserve">  LexDraft</w:t>
    </w:r>
    <w:r>
      <w:rPr>
        <w:rFonts w:ascii="Arial" w:cs="Arial" w:eastAsia="Arial" w:hAnsi="Arial"/>
        <w:color w:val="4B5563"/>
        <w:sz w:val="16"/>
        <w:szCs w:val="16"/>
      </w:rPr>
      <w:t xml:space="preserve">  |  AI Legal Drafting in Microsoft Word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563EB"/>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F2937"/>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37415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qz4yzur8vpewzmdoty4gs" Type="http://schemas.openxmlformats.org/officeDocument/2006/relationships/hyperlink" Target="https://lexdraft.ai" TargetMode="External"/><Relationship Id="rIdd7gbgo1irqqgwcxbjtoyn" Type="http://schemas.openxmlformats.org/officeDocument/2006/relationships/hyperlink" Target="https://marketplace.microsoft.com/en-us/product/office/WA200008179" TargetMode="External"/><Relationship Id="rId9" Type="http://schemas.openxmlformats.org/officeDocument/2006/relationships/image" Target="media/180c8cde1eece6948a9b255bc3faf3a15f7e0e07.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80c8cde1eece6948a9b255bc3faf3a15f7e0e0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2026-03-16T11:39:06.769Z</dcterms:created>
  <dcterms:modified xsi:type="dcterms:W3CDTF">2026-03-16T11:39:06.772Z</dcterms:modified>
</cp:coreProperties>
</file>

<file path=docProps/custom.xml><?xml version="1.0" encoding="utf-8"?>
<Properties xmlns="http://schemas.openxmlformats.org/officeDocument/2006/custom-properties" xmlns:vt="http://schemas.openxmlformats.org/officeDocument/2006/docPropsVTypes"/>
</file>